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79DFC" w14:textId="4D58315E" w:rsidR="007066D6" w:rsidRPr="004C7E11" w:rsidRDefault="007066D6" w:rsidP="007066D6">
      <w:pPr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Decreto </w:t>
      </w:r>
      <w:r w:rsidR="00C37193">
        <w:rPr>
          <w:rFonts w:ascii="Times New Roman" w:hAnsi="Times New Roman"/>
          <w:sz w:val="24"/>
          <w:szCs w:val="24"/>
          <w:lang w:val="it-IT"/>
        </w:rPr>
        <w:t>32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/Determina </w:t>
      </w:r>
      <w:r w:rsidR="00C37193">
        <w:rPr>
          <w:rFonts w:ascii="Times New Roman" w:hAnsi="Times New Roman"/>
          <w:sz w:val="24"/>
          <w:szCs w:val="24"/>
          <w:lang w:val="it-IT"/>
        </w:rPr>
        <w:t>2</w:t>
      </w:r>
      <w:r w:rsidR="00995FCB">
        <w:rPr>
          <w:rFonts w:ascii="Times New Roman" w:hAnsi="Times New Roman"/>
          <w:sz w:val="24"/>
          <w:szCs w:val="24"/>
          <w:lang w:val="it-IT"/>
        </w:rPr>
        <w:t>6</w:t>
      </w:r>
      <w:bookmarkStart w:id="0" w:name="_GoBack"/>
      <w:bookmarkEnd w:id="0"/>
    </w:p>
    <w:p w14:paraId="0E405B77" w14:textId="77777777" w:rsidR="007066D6" w:rsidRPr="004C7E11" w:rsidRDefault="007066D6" w:rsidP="007066D6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DETERMINA A CONTRARRE</w:t>
      </w:r>
    </w:p>
    <w:p w14:paraId="0DB07F75" w14:textId="77777777" w:rsidR="001546FF" w:rsidRDefault="007066D6" w:rsidP="001546FF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4C7E11">
        <w:rPr>
          <w:rFonts w:ascii="Times New Roman" w:hAnsi="Times New Roman"/>
          <w:sz w:val="24"/>
          <w:szCs w:val="24"/>
          <w:lang w:val="it-IT"/>
        </w:rPr>
        <w:tab/>
        <w:t>D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etermina a contrarre e avvio procedura affidamento diretto,  ai sensi dell’art.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36, </w:t>
      </w:r>
    </w:p>
    <w:p w14:paraId="1CA61B00" w14:textId="77777777" w:rsidR="001546FF" w:rsidRDefault="007066D6" w:rsidP="001546FF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comma</w:t>
      </w:r>
      <w:r w:rsidR="001546FF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2, lett. a)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D.Lgs. 50/2016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come modificato dal D.Lgs. n. 56/2017</w:t>
      </w:r>
      <w:r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4C7E11">
        <w:rPr>
          <w:rFonts w:ascii="Times New Roman" w:hAnsi="Times New Roman"/>
          <w:sz w:val="24"/>
          <w:szCs w:val="24"/>
          <w:lang w:val="it-IT"/>
        </w:rPr>
        <w:t>come rivisto dalla Legge</w:t>
      </w:r>
    </w:p>
    <w:p w14:paraId="23AF8D47" w14:textId="14B9A37D" w:rsidR="007D701A" w:rsidRPr="007D701A" w:rsidRDefault="007066D6" w:rsidP="007D701A">
      <w:pPr>
        <w:spacing w:line="238" w:lineRule="atLeast"/>
        <w:ind w:left="1276" w:hanging="1276"/>
        <w:jc w:val="both"/>
        <w:rPr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120/2020 e</w:t>
      </w:r>
      <w:r w:rsidR="001546FF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s.m.i., per </w:t>
      </w:r>
      <w:r w:rsidR="00BD22FC">
        <w:rPr>
          <w:rFonts w:ascii="Times New Roman" w:hAnsi="Times New Roman"/>
          <w:sz w:val="24"/>
          <w:szCs w:val="24"/>
          <w:lang w:val="it-IT"/>
        </w:rPr>
        <w:t>interventi di derattizzazione</w:t>
      </w:r>
      <w:r w:rsidR="007D701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7D701A" w:rsidRPr="007D701A">
        <w:rPr>
          <w:rFonts w:ascii="Times New Roman" w:hAnsi="Times New Roman"/>
          <w:sz w:val="24"/>
          <w:szCs w:val="24"/>
          <w:lang w:val="it-IT"/>
        </w:rPr>
        <w:t>e profilassi antimurrina.</w:t>
      </w:r>
      <w:r w:rsidR="007D701A" w:rsidRPr="007D701A">
        <w:rPr>
          <w:lang w:val="it-IT"/>
        </w:rPr>
        <w:t xml:space="preserve"> </w:t>
      </w:r>
    </w:p>
    <w:p w14:paraId="13DDBEBD" w14:textId="4BF20EA6" w:rsidR="004C7E11" w:rsidRPr="004C7E11" w:rsidRDefault="004C7E11" w:rsidP="007D701A">
      <w:pPr>
        <w:spacing w:after="0" w:line="240" w:lineRule="auto"/>
        <w:ind w:left="1276" w:hanging="1276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06A29AC2" w14:textId="0C7F89FF" w:rsidR="007066D6" w:rsidRPr="004C7E11" w:rsidRDefault="007066D6" w:rsidP="007066D6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5662E182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748DCEF5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4322A2EE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55607E8A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3A8EBFF9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495D140B" w14:textId="77777777" w:rsidR="007066D6" w:rsidRPr="004C7E11" w:rsidRDefault="007066D6" w:rsidP="007066D6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4C7E11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4C7E11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562EE2E0" w14:textId="77777777" w:rsidR="007066D6" w:rsidRPr="004C7E11" w:rsidRDefault="007066D6" w:rsidP="007066D6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4C7E11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470143AF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7027FB17" w14:textId="77777777" w:rsidR="007066D6" w:rsidRPr="004C7E11" w:rsidRDefault="007066D6" w:rsidP="007066D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089237B5" w14:textId="77777777" w:rsidR="007D701A" w:rsidRDefault="007D701A" w:rsidP="00BD22FC">
      <w:pPr>
        <w:suppressAutoHyphens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394810CB" w14:textId="662E193D" w:rsidR="00BD22FC" w:rsidRPr="00BD22FC" w:rsidRDefault="00BD22FC" w:rsidP="00BD22FC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BD22FC">
        <w:rPr>
          <w:rFonts w:ascii="Times New Roman" w:hAnsi="Times New Roman"/>
          <w:b/>
          <w:bCs/>
          <w:sz w:val="24"/>
          <w:szCs w:val="24"/>
          <w:lang w:val="it-IT"/>
        </w:rPr>
        <w:lastRenderedPageBreak/>
        <w:t xml:space="preserve">RAVVISATA </w:t>
      </w:r>
      <w:r w:rsidRPr="00BD22FC">
        <w:rPr>
          <w:rFonts w:ascii="Times New Roman" w:hAnsi="Times New Roman"/>
          <w:bCs/>
          <w:sz w:val="24"/>
          <w:szCs w:val="24"/>
          <w:lang w:val="it-IT"/>
        </w:rPr>
        <w:t xml:space="preserve">la necessità di </w:t>
      </w:r>
      <w:r>
        <w:rPr>
          <w:rFonts w:ascii="Times New Roman" w:hAnsi="Times New Roman"/>
          <w:bCs/>
          <w:sz w:val="24"/>
          <w:szCs w:val="24"/>
          <w:lang w:val="it-IT"/>
        </w:rPr>
        <w:t>rinnovare il</w:t>
      </w:r>
      <w:r w:rsidRPr="00BD22FC">
        <w:rPr>
          <w:rFonts w:ascii="Times New Roman" w:hAnsi="Times New Roman"/>
          <w:bCs/>
          <w:sz w:val="24"/>
          <w:szCs w:val="24"/>
          <w:lang w:val="it-IT"/>
        </w:rPr>
        <w:t xml:space="preserve"> servizio di  derattizzazione</w:t>
      </w:r>
      <w:r w:rsidR="008959DB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BD22FC">
        <w:rPr>
          <w:rFonts w:ascii="Times New Roman" w:hAnsi="Times New Roman"/>
          <w:bCs/>
          <w:sz w:val="24"/>
          <w:szCs w:val="24"/>
          <w:lang w:val="it-IT"/>
        </w:rPr>
        <w:t>a</w:t>
      </w:r>
      <w:r w:rsidRPr="00BD22FC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BD22FC">
        <w:rPr>
          <w:rFonts w:ascii="Times New Roman" w:hAnsi="Times New Roman"/>
          <w:bCs/>
          <w:sz w:val="24"/>
          <w:szCs w:val="24"/>
          <w:lang w:val="it-IT"/>
        </w:rPr>
        <w:t>causa</w:t>
      </w:r>
      <w:r w:rsidRPr="00BD22FC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BD22FC">
        <w:rPr>
          <w:rFonts w:ascii="Times New Roman" w:hAnsi="Times New Roman"/>
          <w:bCs/>
          <w:sz w:val="24"/>
          <w:szCs w:val="24"/>
          <w:lang w:val="it-IT"/>
        </w:rPr>
        <w:t>della rilevata presenza di ratti nell’Orto botanico,  per la tutela della salute e della sicurezza sui luoghi di lavoro, ai sensi del D.Lgs. 81/2008;</w:t>
      </w:r>
      <w:r w:rsidRPr="00BD22FC">
        <w:rPr>
          <w:rFonts w:ascii="Times New Roman" w:hAnsi="Times New Roman"/>
          <w:sz w:val="24"/>
          <w:szCs w:val="24"/>
          <w:lang w:val="it-IT"/>
        </w:rPr>
        <w:tab/>
      </w:r>
    </w:p>
    <w:p w14:paraId="12B5EB03" w14:textId="77777777" w:rsidR="007D701A" w:rsidRDefault="007D701A" w:rsidP="007D701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7D701A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7D701A">
        <w:rPr>
          <w:rFonts w:ascii="Times New Roman" w:hAnsi="Times New Roman"/>
          <w:sz w:val="24"/>
          <w:szCs w:val="24"/>
          <w:lang w:val="it-IT"/>
        </w:rPr>
        <w:t xml:space="preserve"> l’Art. 36 (Contratti sotto soglia), c. 2, lett. a, del D.Lgs 18 aprile 2016, n. 50 come modificato </w:t>
      </w:r>
    </w:p>
    <w:p w14:paraId="4E473FB0" w14:textId="77777777" w:rsidR="007D701A" w:rsidRDefault="007D701A" w:rsidP="007D701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da</w:t>
      </w:r>
      <w:r w:rsidRPr="007D701A">
        <w:rPr>
          <w:rFonts w:ascii="Times New Roman" w:hAnsi="Times New Roman"/>
          <w:sz w:val="24"/>
          <w:szCs w:val="24"/>
          <w:lang w:val="it-IT"/>
        </w:rPr>
        <w:t>l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sz w:val="24"/>
          <w:szCs w:val="24"/>
          <w:lang w:val="it-IT"/>
        </w:rPr>
        <w:t xml:space="preserve">D.Lgs 19 aprile 2017, n. 56 e s.m.i. che prevede che “le stazioni appaltanti Procedono </w:t>
      </w:r>
    </w:p>
    <w:p w14:paraId="579F7CB2" w14:textId="77777777" w:rsidR="007D701A" w:rsidRDefault="007D701A" w:rsidP="007D701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7D701A">
        <w:rPr>
          <w:rFonts w:ascii="Times New Roman" w:hAnsi="Times New Roman"/>
          <w:sz w:val="24"/>
          <w:szCs w:val="24"/>
          <w:lang w:val="it-IT"/>
        </w:rPr>
        <w:t>all'affidamento di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sz w:val="24"/>
          <w:szCs w:val="24"/>
          <w:lang w:val="it-IT"/>
        </w:rPr>
        <w:t xml:space="preserve">lavori, servizi e forniture per affidamenti di importo inferiore a 40.000 euro, </w:t>
      </w:r>
    </w:p>
    <w:p w14:paraId="7BECA428" w14:textId="687CC9FE" w:rsidR="007D701A" w:rsidRPr="007D701A" w:rsidRDefault="007D701A" w:rsidP="007D701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7D701A">
        <w:rPr>
          <w:rFonts w:ascii="Times New Roman" w:hAnsi="Times New Roman"/>
          <w:sz w:val="24"/>
          <w:szCs w:val="24"/>
          <w:lang w:val="it-IT"/>
        </w:rPr>
        <w:t>mediante affidamento diretto,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sz w:val="24"/>
          <w:szCs w:val="24"/>
          <w:lang w:val="it-IT"/>
        </w:rPr>
        <w:t>anche senza previa consultazione di due o più operatori economici”;</w:t>
      </w:r>
    </w:p>
    <w:p w14:paraId="1FB814EC" w14:textId="77777777" w:rsidR="008959DB" w:rsidRDefault="008959DB" w:rsidP="007D701A">
      <w:pPr>
        <w:snapToGrid w:val="0"/>
        <w:spacing w:after="0"/>
        <w:ind w:left="1531" w:hanging="1531"/>
        <w:jc w:val="both"/>
        <w:rPr>
          <w:rFonts w:ascii="Times New Roman" w:hAnsi="Times New Roman"/>
          <w:b/>
          <w:color w:val="232128"/>
          <w:sz w:val="24"/>
          <w:szCs w:val="24"/>
          <w:lang w:val="it-IT"/>
        </w:rPr>
      </w:pPr>
    </w:p>
    <w:p w14:paraId="36F4EE23" w14:textId="118B152D" w:rsidR="007D701A" w:rsidRDefault="007D701A" w:rsidP="007D701A">
      <w:pPr>
        <w:snapToGrid w:val="0"/>
        <w:spacing w:after="0"/>
        <w:ind w:left="1531" w:hanging="1531"/>
        <w:jc w:val="both"/>
        <w:rPr>
          <w:rFonts w:ascii="Times New Roman" w:hAnsi="Times New Roman"/>
          <w:sz w:val="24"/>
          <w:szCs w:val="24"/>
          <w:lang w:val="it-IT"/>
        </w:rPr>
      </w:pPr>
      <w:r w:rsidRPr="007D701A">
        <w:rPr>
          <w:rFonts w:ascii="Times New Roman" w:hAnsi="Times New Roman"/>
          <w:b/>
          <w:color w:val="232128"/>
          <w:sz w:val="24"/>
          <w:szCs w:val="24"/>
          <w:lang w:val="it-IT"/>
        </w:rPr>
        <w:t>CONSTATATA</w:t>
      </w:r>
      <w:r w:rsidRPr="007D701A">
        <w:rPr>
          <w:rFonts w:ascii="Times New Roman" w:hAnsi="Times New Roman"/>
          <w:color w:val="232128"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sz w:val="24"/>
          <w:szCs w:val="24"/>
          <w:lang w:val="it-IT"/>
        </w:rPr>
        <w:t xml:space="preserve">l’assenza di Convenzioni CONSIP attive per il servizio  oggetto della presente </w:t>
      </w:r>
    </w:p>
    <w:p w14:paraId="42E6CD1A" w14:textId="77777777" w:rsidR="007D701A" w:rsidRDefault="007D701A" w:rsidP="007D701A">
      <w:pPr>
        <w:snapToGrid w:val="0"/>
        <w:spacing w:after="0"/>
        <w:ind w:left="1531" w:hanging="1531"/>
        <w:jc w:val="both"/>
        <w:rPr>
          <w:rFonts w:ascii="Times New Roman" w:hAnsi="Times New Roman"/>
          <w:sz w:val="24"/>
          <w:szCs w:val="24"/>
          <w:lang w:val="it-IT"/>
        </w:rPr>
      </w:pPr>
      <w:r w:rsidRPr="007D701A">
        <w:rPr>
          <w:rFonts w:ascii="Times New Roman" w:hAnsi="Times New Roman"/>
          <w:sz w:val="24"/>
          <w:szCs w:val="24"/>
          <w:lang w:val="it-IT"/>
        </w:rPr>
        <w:t>Determina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color w:val="232128"/>
          <w:sz w:val="24"/>
          <w:szCs w:val="24"/>
          <w:lang w:val="it-IT"/>
        </w:rPr>
        <w:t>si è ritenuto di</w:t>
      </w:r>
      <w:r w:rsidRPr="007D701A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sz w:val="24"/>
          <w:szCs w:val="24"/>
          <w:lang w:val="it-IT"/>
        </w:rPr>
        <w:t>consultare la</w:t>
      </w:r>
      <w:r w:rsidRPr="007D701A">
        <w:rPr>
          <w:rFonts w:ascii="Times New Roman" w:hAnsi="Times New Roman"/>
          <w:bCs/>
          <w:sz w:val="24"/>
          <w:szCs w:val="24"/>
          <w:lang w:val="it-IT"/>
        </w:rPr>
        <w:t xml:space="preserve"> ditta </w:t>
      </w:r>
      <w:r w:rsidRPr="007D701A">
        <w:rPr>
          <w:rFonts w:ascii="Times New Roman" w:hAnsi="Times New Roman"/>
          <w:color w:val="313840"/>
          <w:sz w:val="24"/>
          <w:szCs w:val="24"/>
          <w:lang w:val="it-IT"/>
        </w:rPr>
        <w:t xml:space="preserve"> D'ORTA SpA., contraente uscente, </w:t>
      </w:r>
      <w:r w:rsidRPr="007D701A">
        <w:rPr>
          <w:rFonts w:ascii="Times New Roman" w:hAnsi="Times New Roman"/>
          <w:sz w:val="24"/>
          <w:szCs w:val="24"/>
          <w:lang w:val="it-IT"/>
        </w:rPr>
        <w:t>in considerazione</w:t>
      </w:r>
    </w:p>
    <w:p w14:paraId="699A78D4" w14:textId="77777777" w:rsidR="007D701A" w:rsidRDefault="007D701A" w:rsidP="007D701A">
      <w:pPr>
        <w:snapToGrid w:val="0"/>
        <w:spacing w:after="0"/>
        <w:ind w:left="1531" w:hanging="1531"/>
        <w:jc w:val="both"/>
        <w:rPr>
          <w:rFonts w:ascii="Times New Roman" w:hAnsi="Times New Roman"/>
          <w:sz w:val="24"/>
          <w:szCs w:val="24"/>
          <w:lang w:val="it-IT"/>
        </w:rPr>
      </w:pPr>
      <w:r w:rsidRPr="007D701A">
        <w:rPr>
          <w:rFonts w:ascii="Times New Roman" w:hAnsi="Times New Roman"/>
          <w:sz w:val="24"/>
          <w:szCs w:val="24"/>
          <w:lang w:val="it-IT"/>
        </w:rPr>
        <w:t>del grado di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sz w:val="24"/>
          <w:szCs w:val="24"/>
          <w:lang w:val="it-IT"/>
        </w:rPr>
        <w:t xml:space="preserve">soddisfazione maturato a conclusione del precedente rapporto contrattuale (esecuzione a </w:t>
      </w:r>
    </w:p>
    <w:p w14:paraId="2AB81C50" w14:textId="77777777" w:rsidR="007D701A" w:rsidRDefault="007D701A" w:rsidP="007D701A">
      <w:pPr>
        <w:snapToGrid w:val="0"/>
        <w:spacing w:after="0"/>
        <w:ind w:left="1531" w:hanging="1531"/>
        <w:jc w:val="both"/>
        <w:rPr>
          <w:rFonts w:ascii="Times New Roman" w:hAnsi="Times New Roman"/>
          <w:sz w:val="24"/>
          <w:szCs w:val="24"/>
          <w:lang w:val="it-IT"/>
        </w:rPr>
      </w:pPr>
      <w:r w:rsidRPr="007D701A">
        <w:rPr>
          <w:rFonts w:ascii="Times New Roman" w:hAnsi="Times New Roman"/>
          <w:sz w:val="24"/>
          <w:szCs w:val="24"/>
          <w:lang w:val="it-IT"/>
        </w:rPr>
        <w:t>regola d’arte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sz w:val="24"/>
          <w:szCs w:val="24"/>
          <w:lang w:val="it-IT"/>
        </w:rPr>
        <w:t xml:space="preserve">e qualità della prestazione, nel rispetto dei tempi e dei costi pattuiti), della conoscenza </w:t>
      </w:r>
    </w:p>
    <w:p w14:paraId="6AC1443E" w14:textId="77777777" w:rsidR="007D701A" w:rsidRDefault="007D701A" w:rsidP="007D701A">
      <w:pPr>
        <w:snapToGrid w:val="0"/>
        <w:spacing w:after="0"/>
        <w:ind w:left="1531" w:hanging="1531"/>
        <w:jc w:val="both"/>
        <w:rPr>
          <w:rFonts w:ascii="Times New Roman" w:hAnsi="Times New Roman"/>
          <w:sz w:val="24"/>
          <w:szCs w:val="24"/>
          <w:lang w:val="it-IT"/>
        </w:rPr>
      </w:pPr>
      <w:r w:rsidRPr="007D701A">
        <w:rPr>
          <w:rFonts w:ascii="Times New Roman" w:hAnsi="Times New Roman"/>
          <w:sz w:val="24"/>
          <w:szCs w:val="24"/>
          <w:lang w:val="it-IT"/>
        </w:rPr>
        <w:t>da parte di tale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sz w:val="24"/>
          <w:szCs w:val="24"/>
          <w:lang w:val="it-IT"/>
        </w:rPr>
        <w:t xml:space="preserve">ditta dei luoghi da trattare e della competitività del prezzo offerto rispetto alla media </w:t>
      </w:r>
    </w:p>
    <w:p w14:paraId="74B2D358" w14:textId="211EAE11" w:rsidR="007D701A" w:rsidRDefault="007D701A" w:rsidP="007D701A">
      <w:pPr>
        <w:snapToGrid w:val="0"/>
        <w:spacing w:after="0"/>
        <w:ind w:left="1531" w:hanging="1531"/>
        <w:jc w:val="both"/>
        <w:rPr>
          <w:rFonts w:ascii="Times New Roman" w:hAnsi="Times New Roman"/>
          <w:sz w:val="24"/>
          <w:szCs w:val="24"/>
          <w:lang w:val="it-IT"/>
        </w:rPr>
      </w:pPr>
      <w:r w:rsidRPr="007D701A">
        <w:rPr>
          <w:rFonts w:ascii="Times New Roman" w:hAnsi="Times New Roman"/>
          <w:sz w:val="24"/>
          <w:szCs w:val="24"/>
          <w:lang w:val="it-IT"/>
        </w:rPr>
        <w:t>dei prezzi praticati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D701A">
        <w:rPr>
          <w:rFonts w:ascii="Times New Roman" w:hAnsi="Times New Roman"/>
          <w:sz w:val="24"/>
          <w:szCs w:val="24"/>
          <w:lang w:val="it-IT"/>
        </w:rPr>
        <w:t>nel settore di mercato di riferimento;</w:t>
      </w:r>
    </w:p>
    <w:p w14:paraId="1ADA5A62" w14:textId="77777777" w:rsidR="008959DB" w:rsidRDefault="008959DB" w:rsidP="007D701A">
      <w:pPr>
        <w:snapToGrid w:val="0"/>
        <w:spacing w:after="0"/>
        <w:ind w:left="1531" w:hanging="153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3A52A4F" w14:textId="77777777" w:rsidR="008959DB" w:rsidRPr="004C7E11" w:rsidRDefault="008959DB" w:rsidP="008959DB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0B62D0F5" w14:textId="0B811BEF" w:rsidR="007D701A" w:rsidRPr="007D701A" w:rsidRDefault="007D701A" w:rsidP="007D701A">
      <w:pPr>
        <w:pStyle w:val="NormaleWeb"/>
        <w:spacing w:after="240" w:afterAutospacing="0"/>
        <w:jc w:val="both"/>
        <w:rPr>
          <w:bCs/>
        </w:rPr>
      </w:pPr>
      <w:r w:rsidRPr="007D701A">
        <w:rPr>
          <w:b/>
          <w:bCs/>
        </w:rPr>
        <w:t>VISTO</w:t>
      </w:r>
      <w:r w:rsidRPr="007D701A">
        <w:rPr>
          <w:bCs/>
        </w:rPr>
        <w:t xml:space="preserve"> </w:t>
      </w:r>
      <w:r w:rsidR="00F25737">
        <w:rPr>
          <w:bCs/>
        </w:rPr>
        <w:t xml:space="preserve"> il preventivo presentato da tale ditta è del</w:t>
      </w:r>
      <w:r w:rsidRPr="007D701A">
        <w:rPr>
          <w:bCs/>
        </w:rPr>
        <w:t xml:space="preserve"> costo complessivo di € </w:t>
      </w:r>
      <w:r w:rsidR="00F25737">
        <w:rPr>
          <w:bCs/>
        </w:rPr>
        <w:t>1.000,00</w:t>
      </w:r>
      <w:r w:rsidRPr="007D701A">
        <w:rPr>
          <w:bCs/>
        </w:rPr>
        <w:t xml:space="preserve"> oltre IVA per n. 20 interventi di derattizzazione e profilassi antimurina da effettuarsi  nel periodo maggio 202</w:t>
      </w:r>
      <w:r w:rsidR="00F25737">
        <w:rPr>
          <w:bCs/>
        </w:rPr>
        <w:t>3</w:t>
      </w:r>
      <w:r w:rsidRPr="007D701A">
        <w:rPr>
          <w:bCs/>
        </w:rPr>
        <w:t xml:space="preserve"> – aprile 202</w:t>
      </w:r>
      <w:r w:rsidR="00F25737">
        <w:rPr>
          <w:bCs/>
        </w:rPr>
        <w:t>5</w:t>
      </w:r>
      <w:r w:rsidRPr="007D701A">
        <w:rPr>
          <w:bCs/>
        </w:rPr>
        <w:t xml:space="preserve"> a cicli prestabiliti</w:t>
      </w:r>
      <w:r w:rsidRPr="007D701A">
        <w:rPr>
          <w:color w:val="000000"/>
          <w:shd w:val="clear" w:color="auto" w:fill="FFFFFF"/>
        </w:rPr>
        <w:t>;</w:t>
      </w:r>
    </w:p>
    <w:p w14:paraId="4703F297" w14:textId="411592AE" w:rsidR="00BD4F1A" w:rsidRPr="004C7E11" w:rsidRDefault="00BD4F1A" w:rsidP="00BD4F1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b/>
          <w:sz w:val="24"/>
          <w:szCs w:val="24"/>
        </w:rPr>
        <w:t xml:space="preserve">CONSTATATO </w:t>
      </w:r>
      <w:r w:rsidRPr="004C7E11">
        <w:rPr>
          <w:rFonts w:ascii="Times New Roman" w:hAnsi="Times New Roman"/>
          <w:sz w:val="24"/>
          <w:szCs w:val="24"/>
        </w:rPr>
        <w:t xml:space="preserve">che tale spesa  rientra nei limiti di valore previsti dall’art. 36 del D.Lgs 50/2016 </w:t>
      </w:r>
    </w:p>
    <w:p w14:paraId="7D7E716E" w14:textId="77777777" w:rsidR="00BD4F1A" w:rsidRPr="004C7E11" w:rsidRDefault="00BD4F1A" w:rsidP="00BD4F1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>comma 2 lettera a);</w:t>
      </w:r>
    </w:p>
    <w:p w14:paraId="71E17309" w14:textId="77777777" w:rsidR="00BD4F1A" w:rsidRPr="004C7E11" w:rsidRDefault="00BD4F1A" w:rsidP="00BD4F1A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03F9580C" w14:textId="32E40D5D" w:rsidR="00BD4F1A" w:rsidRPr="004C7E11" w:rsidRDefault="00BD4F1A" w:rsidP="00BD4F1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0FB385A0" w14:textId="77777777" w:rsidR="00BD4F1A" w:rsidRPr="004C7E11" w:rsidRDefault="00BD4F1A" w:rsidP="00BD4F1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3BDA5CA" w14:textId="77777777" w:rsidR="00BD4F1A" w:rsidRPr="004C7E11" w:rsidRDefault="00BD4F1A" w:rsidP="00BD4F1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 </w:t>
      </w:r>
      <w:r w:rsidRPr="004C7E11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 attestati mediante autocertificazione;</w:t>
      </w:r>
    </w:p>
    <w:p w14:paraId="61304880" w14:textId="77777777" w:rsidR="00BD4F1A" w:rsidRPr="004C7E11" w:rsidRDefault="00BD4F1A" w:rsidP="00BD4F1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>l’art. 5 della Legge 241 del 7 agosto 1990 (Responsabile del procedimento);</w:t>
      </w:r>
    </w:p>
    <w:p w14:paraId="64C096F9" w14:textId="77777777" w:rsidR="00BD4F1A" w:rsidRPr="004C7E11" w:rsidRDefault="00BD4F1A" w:rsidP="00BD4F1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 xml:space="preserve">l’art. 56 comma 3 del Regolamento di Ateneo per l’Amministrazione, la Finanza e la Contabilità; </w:t>
      </w:r>
    </w:p>
    <w:p w14:paraId="23365523" w14:textId="77777777" w:rsidR="00BD4F1A" w:rsidRPr="004C7E11" w:rsidRDefault="00BD4F1A" w:rsidP="00BD4F1A">
      <w:pPr>
        <w:jc w:val="center"/>
        <w:rPr>
          <w:rFonts w:ascii="Times New Roman" w:hAnsi="Times New Roman"/>
          <w:b/>
          <w:sz w:val="24"/>
          <w:szCs w:val="24"/>
        </w:rPr>
      </w:pPr>
      <w:r w:rsidRPr="004C7E11">
        <w:rPr>
          <w:rFonts w:ascii="Times New Roman" w:hAnsi="Times New Roman"/>
          <w:b/>
          <w:sz w:val="24"/>
          <w:szCs w:val="24"/>
        </w:rPr>
        <w:lastRenderedPageBreak/>
        <w:t>DETERMINA</w:t>
      </w:r>
    </w:p>
    <w:p w14:paraId="4933A1DC" w14:textId="2064C17F" w:rsidR="00BD4F1A" w:rsidRPr="004C7E11" w:rsidRDefault="00BD4F1A" w:rsidP="00BD4F1A">
      <w:pPr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in qualità di RUP, 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di affidare </w:t>
      </w:r>
      <w:r w:rsidR="00F25737">
        <w:rPr>
          <w:rFonts w:ascii="Times New Roman" w:hAnsi="Times New Roman"/>
          <w:sz w:val="24"/>
          <w:szCs w:val="24"/>
          <w:lang w:val="it-IT"/>
        </w:rPr>
        <w:t xml:space="preserve">gli </w:t>
      </w:r>
      <w:r w:rsidRPr="004C7E11">
        <w:rPr>
          <w:rFonts w:ascii="Times New Roman" w:hAnsi="Times New Roman"/>
          <w:sz w:val="24"/>
          <w:szCs w:val="24"/>
          <w:lang w:val="it-IT"/>
        </w:rPr>
        <w:t>intervent</w:t>
      </w:r>
      <w:r w:rsidR="00F25737">
        <w:rPr>
          <w:rFonts w:ascii="Times New Roman" w:hAnsi="Times New Roman"/>
          <w:sz w:val="24"/>
          <w:szCs w:val="24"/>
          <w:lang w:val="it-IT"/>
        </w:rPr>
        <w:t>i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 di cui trattasi, alla ditta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alla ditta </w:t>
      </w:r>
      <w:r w:rsidR="00F25737">
        <w:rPr>
          <w:rFonts w:ascii="Times New Roman" w:hAnsi="Times New Roman"/>
          <w:bCs/>
          <w:sz w:val="24"/>
          <w:szCs w:val="24"/>
          <w:lang w:val="it-IT"/>
        </w:rPr>
        <w:t>D’Orta SpA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, con sede in </w:t>
      </w:r>
      <w:r w:rsidR="00F25737">
        <w:rPr>
          <w:rFonts w:ascii="Times New Roman" w:hAnsi="Times New Roman"/>
          <w:bCs/>
          <w:sz w:val="24"/>
          <w:szCs w:val="24"/>
          <w:lang w:val="it-IT"/>
        </w:rPr>
        <w:t>Pozzuoli (NA)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, P.IVA 0</w:t>
      </w:r>
      <w:r w:rsidR="00F25737">
        <w:rPr>
          <w:rFonts w:ascii="Times New Roman" w:hAnsi="Times New Roman"/>
          <w:bCs/>
          <w:sz w:val="24"/>
          <w:szCs w:val="24"/>
          <w:lang w:val="it-IT"/>
        </w:rPr>
        <w:t>0661200634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,  per l’importo di  € </w:t>
      </w:r>
      <w:r w:rsidR="00F25737">
        <w:rPr>
          <w:rFonts w:ascii="Times New Roman" w:hAnsi="Times New Roman"/>
          <w:sz w:val="24"/>
          <w:szCs w:val="24"/>
          <w:lang w:val="it-IT"/>
        </w:rPr>
        <w:t>1.000,00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oltre IVA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-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CIG </w:t>
      </w:r>
      <w:r w:rsidR="00237DAF" w:rsidRPr="004C7E11">
        <w:rPr>
          <w:rFonts w:ascii="Times New Roman" w:hAnsi="Times New Roman"/>
          <w:sz w:val="24"/>
          <w:szCs w:val="24"/>
          <w:lang w:val="it-IT"/>
        </w:rPr>
        <w:t>Z</w:t>
      </w:r>
      <w:r w:rsidR="00F25737">
        <w:rPr>
          <w:rFonts w:ascii="Times New Roman" w:hAnsi="Times New Roman"/>
          <w:sz w:val="24"/>
          <w:szCs w:val="24"/>
          <w:lang w:val="it-IT"/>
        </w:rPr>
        <w:t>273B418CE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;</w:t>
      </w:r>
    </w:p>
    <w:p w14:paraId="5CD54911" w14:textId="21718BB7" w:rsidR="00BD4F1A" w:rsidRPr="004C7E11" w:rsidRDefault="00BD4F1A" w:rsidP="00BD4F1A">
      <w:pPr>
        <w:pStyle w:val="Paragrafoelenco"/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4C7E11">
        <w:rPr>
          <w:rFonts w:ascii="Times New Roman" w:hAnsi="Times New Roman"/>
          <w:bCs/>
          <w:sz w:val="24"/>
          <w:szCs w:val="24"/>
        </w:rPr>
        <w:t>di imputare tale spesa  sulle seguenti voci di bilancio: “</w:t>
      </w:r>
      <w:r w:rsidR="00237DAF" w:rsidRPr="004C7E11">
        <w:rPr>
          <w:rFonts w:ascii="Times New Roman" w:hAnsi="Times New Roman"/>
          <w:bCs/>
          <w:sz w:val="24"/>
          <w:szCs w:val="24"/>
        </w:rPr>
        <w:t xml:space="preserve"> </w:t>
      </w:r>
      <w:r w:rsidR="00F25737">
        <w:rPr>
          <w:rFonts w:ascii="Times New Roman" w:hAnsi="Times New Roman"/>
          <w:bCs/>
          <w:sz w:val="24"/>
          <w:szCs w:val="24"/>
        </w:rPr>
        <w:t>Altre spese per servizi”</w:t>
      </w:r>
      <w:r w:rsidRPr="004C7E11">
        <w:rPr>
          <w:rFonts w:ascii="Times New Roman" w:hAnsi="Times New Roman"/>
          <w:bCs/>
          <w:sz w:val="24"/>
          <w:szCs w:val="24"/>
        </w:rPr>
        <w:t>;</w:t>
      </w:r>
    </w:p>
    <w:p w14:paraId="7D60EA56" w14:textId="77777777" w:rsidR="00BD4F1A" w:rsidRPr="004C7E11" w:rsidRDefault="00BD4F1A" w:rsidP="00BD4F1A">
      <w:pPr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Cs/>
          <w:sz w:val="24"/>
          <w:szCs w:val="24"/>
          <w:lang w:val="it-IT"/>
        </w:rPr>
        <w:t>di disporre che il pagamento verrà effettuato a seguito di presentazione di fattura debitamente controllata e vistata in ordine alla regolarità e rispondenza formale e fiscale;</w:t>
      </w:r>
    </w:p>
    <w:p w14:paraId="0A0AEB4B" w14:textId="77777777" w:rsidR="00BD4F1A" w:rsidRPr="004C7E11" w:rsidRDefault="00BD4F1A" w:rsidP="00BD4F1A">
      <w:pPr>
        <w:pStyle w:val="Paragrafoelenco"/>
        <w:numPr>
          <w:ilvl w:val="0"/>
          <w:numId w:val="3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>di dare atto che la liquidazione della fattura avverrà nel rispetto degli obblighi di legge, previe verifiche della regolarità della fornitura, degli adempimenti ex art. 3 della Legge n. 136/2010 (tracciabilità dei flussi finanziari)  ed a seguito della regolarità contributiva a mezzo DURC e della verifica annotazioni ANAC;</w:t>
      </w:r>
    </w:p>
    <w:p w14:paraId="474D00B9" w14:textId="3F9969CF" w:rsidR="00BD4F1A" w:rsidRPr="004C7E11" w:rsidRDefault="00BD4F1A" w:rsidP="005D6B81">
      <w:pPr>
        <w:pStyle w:val="Paragrafoelenco"/>
        <w:numPr>
          <w:ilvl w:val="0"/>
          <w:numId w:val="4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ai sensi dell’art. 29 D.lgs. 50/2016.</w:t>
      </w:r>
    </w:p>
    <w:p w14:paraId="7021A088" w14:textId="77777777" w:rsidR="00BD4F1A" w:rsidRPr="004C7E11" w:rsidRDefault="00BD4F1A" w:rsidP="00BD4F1A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55186DC0" w14:textId="7DA4B7F9" w:rsidR="00BD4F1A" w:rsidRPr="004C7E11" w:rsidRDefault="00BD4F1A" w:rsidP="00BD4F1A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 xml:space="preserve">Napoli, </w:t>
      </w:r>
      <w:r w:rsidR="00F25737">
        <w:rPr>
          <w:rFonts w:ascii="Times New Roman" w:hAnsi="Times New Roman"/>
          <w:sz w:val="24"/>
          <w:szCs w:val="24"/>
        </w:rPr>
        <w:t>22</w:t>
      </w:r>
      <w:r w:rsidRPr="004C7E11">
        <w:rPr>
          <w:rFonts w:ascii="Times New Roman" w:hAnsi="Times New Roman"/>
          <w:sz w:val="24"/>
          <w:szCs w:val="24"/>
        </w:rPr>
        <w:t>/0</w:t>
      </w:r>
      <w:r w:rsidR="00F25737">
        <w:rPr>
          <w:rFonts w:ascii="Times New Roman" w:hAnsi="Times New Roman"/>
          <w:sz w:val="24"/>
          <w:szCs w:val="24"/>
        </w:rPr>
        <w:t>5</w:t>
      </w:r>
      <w:r w:rsidRPr="004C7E11">
        <w:rPr>
          <w:rFonts w:ascii="Times New Roman" w:hAnsi="Times New Roman"/>
          <w:sz w:val="24"/>
          <w:szCs w:val="24"/>
        </w:rPr>
        <w:t>/202</w:t>
      </w:r>
      <w:r w:rsidR="004C7E11">
        <w:rPr>
          <w:rFonts w:ascii="Times New Roman" w:hAnsi="Times New Roman"/>
          <w:sz w:val="24"/>
          <w:szCs w:val="24"/>
        </w:rPr>
        <w:t>3</w:t>
      </w:r>
    </w:p>
    <w:p w14:paraId="253751C4" w14:textId="77777777" w:rsidR="00BD4F1A" w:rsidRPr="004C7E11" w:rsidRDefault="00BD4F1A" w:rsidP="00BD4F1A">
      <w:pPr>
        <w:ind w:firstLine="340"/>
        <w:jc w:val="center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    Il Direttore</w:t>
      </w:r>
    </w:p>
    <w:p w14:paraId="56489F13" w14:textId="77777777" w:rsidR="00BD4F1A" w:rsidRPr="004C7E11" w:rsidRDefault="00BD4F1A" w:rsidP="00BD4F1A">
      <w:pPr>
        <w:ind w:left="2832" w:firstLine="708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                                Prof. Paolo Caputo</w:t>
      </w:r>
      <w:bookmarkStart w:id="1" w:name="_Hlk512516484"/>
    </w:p>
    <w:p w14:paraId="3B0B71B2" w14:textId="3E578F3A" w:rsidR="00BD4F1A" w:rsidRPr="004C7E11" w:rsidRDefault="008959DB" w:rsidP="00BD4F1A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  </w:t>
      </w:r>
      <w:r w:rsidRPr="009E22C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AEF2FBD" wp14:editId="050747D2">
            <wp:extent cx="1638300" cy="586740"/>
            <wp:effectExtent l="0" t="0" r="0" b="381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374E0433" w14:textId="77777777" w:rsidR="00BD4F1A" w:rsidRPr="004C7E11" w:rsidRDefault="00BD4F1A" w:rsidP="007066D6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4B65617A" w14:textId="77777777" w:rsidR="00BD22FC" w:rsidRPr="00BD22FC" w:rsidRDefault="00BD22FC" w:rsidP="00BD22FC">
      <w:pPr>
        <w:autoSpaceDE w:val="0"/>
        <w:autoSpaceDN w:val="0"/>
        <w:adjustRightInd w:val="0"/>
        <w:rPr>
          <w:b/>
          <w:bCs/>
          <w:lang w:val="it-IT"/>
        </w:rPr>
      </w:pPr>
    </w:p>
    <w:p w14:paraId="190C0CAF" w14:textId="77777777" w:rsidR="00BD22FC" w:rsidRPr="00BD22FC" w:rsidRDefault="00BD22FC" w:rsidP="00BD22FC">
      <w:pPr>
        <w:suppressAutoHyphens/>
        <w:jc w:val="both"/>
        <w:rPr>
          <w:lang w:val="it-IT"/>
        </w:rPr>
      </w:pPr>
    </w:p>
    <w:sectPr w:rsidR="00BD22FC" w:rsidRPr="00BD22FC" w:rsidSect="000B314A">
      <w:headerReference w:type="default" r:id="rId9"/>
      <w:footerReference w:type="default" r:id="rId10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BC4277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A78044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46FF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1A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9DB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5FCB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2FC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193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737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styleId="NormaleWeb">
    <w:name w:val="Normal (Web)"/>
    <w:basedOn w:val="Normale"/>
    <w:uiPriority w:val="99"/>
    <w:rsid w:val="00BD22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paragraph" w:customStyle="1" w:styleId="Default">
    <w:name w:val="Default"/>
    <w:rsid w:val="00BD22F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C1099-9AD5-4A8F-B4A6-5B5E8235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16</cp:revision>
  <cp:lastPrinted>2023-05-08T11:14:00Z</cp:lastPrinted>
  <dcterms:created xsi:type="dcterms:W3CDTF">2023-05-16T11:42:00Z</dcterms:created>
  <dcterms:modified xsi:type="dcterms:W3CDTF">2023-06-29T14:49:00Z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